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5B032" w14:textId="77777777" w:rsidR="009D3FBF" w:rsidRDefault="009D3FBF" w:rsidP="009D3FBF">
      <w:pPr>
        <w:pStyle w:val="Ttulo1"/>
      </w:pPr>
      <w:r>
        <w:t>References</w:t>
      </w:r>
    </w:p>
    <w:p w14:paraId="29356347" w14:textId="77777777" w:rsidR="009D3FBF" w:rsidRDefault="009D3FBF" w:rsidP="009D3FBF">
      <w:pPr>
        <w:pStyle w:val="Textoindependiente"/>
        <w:rPr>
          <w:b/>
          <w:sz w:val="26"/>
        </w:rPr>
      </w:pPr>
    </w:p>
    <w:p w14:paraId="002E70F7" w14:textId="77777777" w:rsidR="009D3FBF" w:rsidRDefault="009D3FBF" w:rsidP="009D3FBF">
      <w:pPr>
        <w:pStyle w:val="Textoindependiente"/>
        <w:spacing w:before="226"/>
        <w:ind w:left="120"/>
      </w:pPr>
      <w:r>
        <w:rPr>
          <w:color w:val="333333"/>
          <w:u w:val="single" w:color="333333"/>
        </w:rPr>
        <w:t xml:space="preserve">Alan De </w:t>
      </w:r>
      <w:proofErr w:type="spellStart"/>
      <w:r>
        <w:rPr>
          <w:color w:val="333333"/>
          <w:u w:val="single" w:color="333333"/>
        </w:rPr>
        <w:t>Keyre</w:t>
      </w:r>
      <w:proofErr w:type="spellEnd"/>
      <w:r>
        <w:t>, 2018. The Biggest Nurse Burnout and what you can do. Retrieved from:</w:t>
      </w:r>
    </w:p>
    <w:p w14:paraId="10B062DD" w14:textId="77777777" w:rsidR="009D3FBF" w:rsidRDefault="009D3FBF" w:rsidP="009D3FBF">
      <w:pPr>
        <w:pStyle w:val="Textoindependiente"/>
        <w:spacing w:before="2"/>
        <w:rPr>
          <w:sz w:val="16"/>
        </w:rPr>
      </w:pPr>
    </w:p>
    <w:p w14:paraId="59CD756D" w14:textId="77777777" w:rsidR="009D3FBF" w:rsidRDefault="009D3FBF" w:rsidP="009D3FBF">
      <w:pPr>
        <w:pStyle w:val="Textoindependiente"/>
        <w:spacing w:before="90"/>
        <w:ind w:left="840"/>
      </w:pPr>
      <w:r>
        <w:rPr>
          <w:color w:val="0000FF"/>
          <w:u w:val="single" w:color="0000FF"/>
        </w:rPr>
        <w:t>https://</w:t>
      </w:r>
      <w:hyperlink r:id="rId4">
        <w:r>
          <w:rPr>
            <w:color w:val="0000FF"/>
            <w:u w:val="single" w:color="0000FF"/>
          </w:rPr>
          <w:t>www.mededwebs.com/blog/well-being-index/the-biggest-causes-of-nurse-</w:t>
        </w:r>
      </w:hyperlink>
    </w:p>
    <w:p w14:paraId="3A1EC732" w14:textId="77777777" w:rsidR="009D3FBF" w:rsidRDefault="009D3FBF" w:rsidP="009D3FBF">
      <w:pPr>
        <w:pStyle w:val="Textoindependiente"/>
        <w:spacing w:before="2"/>
        <w:rPr>
          <w:sz w:val="16"/>
        </w:rPr>
      </w:pPr>
    </w:p>
    <w:p w14:paraId="49CCAB18" w14:textId="77777777" w:rsidR="009D3FBF" w:rsidRDefault="009D3FBF" w:rsidP="009D3FBF">
      <w:pPr>
        <w:pStyle w:val="Textoindependiente"/>
        <w:spacing w:before="90"/>
        <w:ind w:left="840"/>
      </w:pPr>
      <w:r>
        <w:rPr>
          <w:color w:val="0000FF"/>
          <w:u w:val="single" w:color="0000FF"/>
        </w:rPr>
        <w:t>burnout-and-what-you-can-do</w:t>
      </w:r>
    </w:p>
    <w:p w14:paraId="4BCCA111" w14:textId="77777777" w:rsidR="009D3FBF" w:rsidRDefault="009D3FBF" w:rsidP="009D3FBF">
      <w:pPr>
        <w:pStyle w:val="Textoindependiente"/>
        <w:spacing w:before="7"/>
        <w:rPr>
          <w:sz w:val="16"/>
        </w:rPr>
      </w:pPr>
    </w:p>
    <w:p w14:paraId="044BF1DB" w14:textId="77777777" w:rsidR="009D3FBF" w:rsidRDefault="009D3FBF" w:rsidP="009D3FBF">
      <w:pPr>
        <w:pStyle w:val="Textoindependiente"/>
        <w:spacing w:before="90" w:line="480" w:lineRule="auto"/>
        <w:ind w:left="840" w:right="260" w:hanging="720"/>
      </w:pPr>
      <w:proofErr w:type="spellStart"/>
      <w:r>
        <w:rPr>
          <w:color w:val="222222"/>
        </w:rPr>
        <w:t>Bakhamis</w:t>
      </w:r>
      <w:proofErr w:type="spellEnd"/>
      <w:r>
        <w:rPr>
          <w:color w:val="222222"/>
        </w:rPr>
        <w:t xml:space="preserve">, L., Paul III, D. P., Smith, H., &amp; </w:t>
      </w:r>
      <w:proofErr w:type="spellStart"/>
      <w:r>
        <w:rPr>
          <w:color w:val="222222"/>
        </w:rPr>
        <w:t>Coustasse</w:t>
      </w:r>
      <w:proofErr w:type="spellEnd"/>
      <w:r>
        <w:rPr>
          <w:color w:val="222222"/>
        </w:rPr>
        <w:t>, A. (2019). Still an epidemic: The burnout syndrome in hospital registered nurses. The Health Care Manager, 38(1), 3-10.</w:t>
      </w:r>
    </w:p>
    <w:p w14:paraId="708A0884" w14:textId="77777777" w:rsidR="009D3FBF" w:rsidRDefault="009D3FBF" w:rsidP="009D3FBF">
      <w:pPr>
        <w:pStyle w:val="Textoindependiente"/>
        <w:spacing w:before="5" w:line="480" w:lineRule="auto"/>
        <w:ind w:left="840" w:right="200" w:hanging="720"/>
      </w:pPr>
      <w:r>
        <w:rPr>
          <w:color w:val="222222"/>
        </w:rPr>
        <w:t xml:space="preserve">Beaumont, P., Conti, E., Cavanagh, C., </w:t>
      </w:r>
      <w:proofErr w:type="spellStart"/>
      <w:r>
        <w:rPr>
          <w:color w:val="222222"/>
        </w:rPr>
        <w:t>Gerolimatos</w:t>
      </w:r>
      <w:proofErr w:type="spellEnd"/>
      <w:r>
        <w:rPr>
          <w:color w:val="222222"/>
        </w:rPr>
        <w:t>, L., Gregg, J., Goulet, C., ... &amp; Edelstein, B. (2019). Coping, cognitive emotion regulation, and burnout in long-term care nursing staff: A preliminary study. Journal of Applied Gerontology, 38(1), 92-111.</w:t>
      </w:r>
    </w:p>
    <w:p w14:paraId="7A75A55D" w14:textId="77777777" w:rsidR="009D3FBF" w:rsidRDefault="009D3FBF" w:rsidP="009D3FBF">
      <w:pPr>
        <w:pStyle w:val="Textoindependiente"/>
        <w:spacing w:line="480" w:lineRule="auto"/>
        <w:ind w:left="840" w:right="814" w:hanging="720"/>
      </w:pPr>
      <w:r>
        <w:t xml:space="preserve">Bonnie M. Jennings. (, 2018). Work Stress and Burnout Among Nurses: Role of the Work Environment and Working Conditions. Retrieved from: </w:t>
      </w:r>
      <w:r>
        <w:rPr>
          <w:color w:val="0000FF"/>
          <w:u w:val="single" w:color="0000FF"/>
        </w:rPr>
        <w:t>https://</w:t>
      </w:r>
      <w:hyperlink r:id="rId5">
        <w:r>
          <w:rPr>
            <w:color w:val="0000FF"/>
            <w:u w:val="single" w:color="0000FF"/>
          </w:rPr>
          <w:t>www.ncbi.nlm.nih.gov/books/NBK2668/</w:t>
        </w:r>
      </w:hyperlink>
    </w:p>
    <w:p w14:paraId="0E55D2E8" w14:textId="77777777" w:rsidR="009D3FBF" w:rsidRDefault="009D3FBF" w:rsidP="009D3FBF">
      <w:pPr>
        <w:pStyle w:val="Textoindependiente"/>
        <w:spacing w:before="5" w:line="480" w:lineRule="auto"/>
        <w:ind w:left="840" w:right="374" w:hanging="720"/>
      </w:pPr>
      <w:proofErr w:type="spellStart"/>
      <w:r>
        <w:rPr>
          <w:color w:val="222222"/>
        </w:rPr>
        <w:t>Darban</w:t>
      </w:r>
      <w:proofErr w:type="spellEnd"/>
      <w:r>
        <w:rPr>
          <w:color w:val="222222"/>
        </w:rPr>
        <w:t xml:space="preserve">, F., </w:t>
      </w:r>
      <w:proofErr w:type="spellStart"/>
      <w:r>
        <w:rPr>
          <w:color w:val="222222"/>
        </w:rPr>
        <w:t>Balouchi</w:t>
      </w:r>
      <w:proofErr w:type="spellEnd"/>
      <w:r>
        <w:rPr>
          <w:color w:val="222222"/>
        </w:rPr>
        <w:t xml:space="preserve">, A., </w:t>
      </w:r>
      <w:proofErr w:type="spellStart"/>
      <w:r>
        <w:rPr>
          <w:color w:val="222222"/>
        </w:rPr>
        <w:t>Narouipour</w:t>
      </w:r>
      <w:proofErr w:type="spellEnd"/>
      <w:r>
        <w:rPr>
          <w:color w:val="222222"/>
        </w:rPr>
        <w:t xml:space="preserve">, A., </w:t>
      </w:r>
      <w:proofErr w:type="spellStart"/>
      <w:r>
        <w:rPr>
          <w:color w:val="222222"/>
        </w:rPr>
        <w:t>Safarzaei</w:t>
      </w:r>
      <w:proofErr w:type="spellEnd"/>
      <w:r>
        <w:rPr>
          <w:color w:val="222222"/>
        </w:rPr>
        <w:t xml:space="preserve">, E., &amp; </w:t>
      </w:r>
      <w:proofErr w:type="spellStart"/>
      <w:r>
        <w:rPr>
          <w:color w:val="222222"/>
        </w:rPr>
        <w:t>Shahdadi</w:t>
      </w:r>
      <w:proofErr w:type="spellEnd"/>
      <w:r>
        <w:rPr>
          <w:color w:val="222222"/>
        </w:rPr>
        <w:t>, H. (2016). Effect of communication skills training on the burnout of nurses: a cross-sectional study. Journal of clinical and diagnostic research: JCDR, 10(4), IC01.</w:t>
      </w:r>
    </w:p>
    <w:p w14:paraId="0D88B3F9" w14:textId="77777777" w:rsidR="009D3FBF" w:rsidRDefault="009D3FBF" w:rsidP="009D3FBF">
      <w:pPr>
        <w:pStyle w:val="Textoindependiente"/>
        <w:spacing w:line="480" w:lineRule="auto"/>
        <w:ind w:left="840" w:right="802" w:hanging="720"/>
      </w:pPr>
      <w:proofErr w:type="spellStart"/>
      <w:r>
        <w:rPr>
          <w:color w:val="222222"/>
        </w:rPr>
        <w:t>Doulougeri</w:t>
      </w:r>
      <w:proofErr w:type="spellEnd"/>
      <w:r>
        <w:rPr>
          <w:color w:val="222222"/>
        </w:rPr>
        <w:t xml:space="preserve">, K., </w:t>
      </w:r>
      <w:proofErr w:type="spellStart"/>
      <w:r>
        <w:rPr>
          <w:color w:val="222222"/>
        </w:rPr>
        <w:t>Georganta</w:t>
      </w:r>
      <w:proofErr w:type="spellEnd"/>
      <w:r>
        <w:rPr>
          <w:color w:val="222222"/>
        </w:rPr>
        <w:t>, K., &amp; Montgomery, A. (2016). “Diagnosing” burnout among healthcare professionals: can we find consensus? Cogent Medicine, 3(1), 1237605.</w:t>
      </w:r>
    </w:p>
    <w:p w14:paraId="506D18F2" w14:textId="77777777" w:rsidR="009D3FBF" w:rsidRDefault="009D3FBF" w:rsidP="009D3FBF">
      <w:pPr>
        <w:pStyle w:val="Textoindependiente"/>
        <w:spacing w:before="5" w:line="480" w:lineRule="auto"/>
        <w:ind w:left="840" w:right="747" w:hanging="720"/>
      </w:pPr>
      <w:proofErr w:type="spellStart"/>
      <w:r>
        <w:rPr>
          <w:color w:val="222222"/>
        </w:rPr>
        <w:t>Dyrbye</w:t>
      </w:r>
      <w:proofErr w:type="spellEnd"/>
      <w:r>
        <w:rPr>
          <w:color w:val="222222"/>
        </w:rPr>
        <w:t xml:space="preserve">, L. N., </w:t>
      </w:r>
      <w:proofErr w:type="spellStart"/>
      <w:r>
        <w:rPr>
          <w:color w:val="222222"/>
        </w:rPr>
        <w:t>Shanafelt</w:t>
      </w:r>
      <w:proofErr w:type="spellEnd"/>
      <w:r>
        <w:rPr>
          <w:color w:val="222222"/>
        </w:rPr>
        <w:t xml:space="preserve">, T. D., </w:t>
      </w:r>
      <w:proofErr w:type="spellStart"/>
      <w:r>
        <w:rPr>
          <w:color w:val="222222"/>
        </w:rPr>
        <w:t>Sinsky</w:t>
      </w:r>
      <w:proofErr w:type="spellEnd"/>
      <w:r>
        <w:rPr>
          <w:color w:val="222222"/>
        </w:rPr>
        <w:t>, C. A., Cipriano, P. F., Bhatt, J., Ommaya, A., ... &amp; Meyers, D. (2017). Burnout among health care professionals: A call to explore and address this underrecognized threat to safe, high-quality care. NAM Perspectives. (</w:t>
      </w:r>
      <w:proofErr w:type="spellStart"/>
      <w:r>
        <w:rPr>
          <w:color w:val="222222"/>
        </w:rPr>
        <w:t>Dyrbye</w:t>
      </w:r>
      <w:proofErr w:type="spellEnd"/>
      <w:r>
        <w:rPr>
          <w:color w:val="222222"/>
        </w:rPr>
        <w:t xml:space="preserve"> et al. 2017)</w:t>
      </w:r>
    </w:p>
    <w:p w14:paraId="0462CC51" w14:textId="77777777" w:rsidR="009D3FBF" w:rsidRDefault="009D3FBF" w:rsidP="009D3FBF">
      <w:pPr>
        <w:spacing w:line="480" w:lineRule="auto"/>
        <w:sectPr w:rsidR="009D3FBF">
          <w:pgSz w:w="12240" w:h="15840"/>
          <w:pgMar w:top="1000" w:right="1300" w:bottom="280" w:left="1320" w:header="746" w:footer="0" w:gutter="0"/>
          <w:cols w:space="720"/>
        </w:sectPr>
      </w:pPr>
    </w:p>
    <w:p w14:paraId="5D44EF14" w14:textId="77777777" w:rsidR="009D3FBF" w:rsidRDefault="009D3FBF" w:rsidP="009D3FBF">
      <w:pPr>
        <w:pStyle w:val="Textoindependiente"/>
        <w:spacing w:before="11"/>
        <w:rPr>
          <w:sz w:val="29"/>
        </w:rPr>
      </w:pPr>
    </w:p>
    <w:p w14:paraId="3894C030" w14:textId="77777777" w:rsidR="009D3FBF" w:rsidRDefault="009D3FBF" w:rsidP="009D3FBF">
      <w:pPr>
        <w:pStyle w:val="Textoindependiente"/>
        <w:spacing w:before="90" w:line="480" w:lineRule="auto"/>
        <w:ind w:left="840" w:right="136" w:hanging="720"/>
      </w:pPr>
      <w:proofErr w:type="spellStart"/>
      <w:r>
        <w:t>Fida</w:t>
      </w:r>
      <w:proofErr w:type="spellEnd"/>
      <w:r>
        <w:t xml:space="preserve">, R., </w:t>
      </w:r>
      <w:proofErr w:type="spellStart"/>
      <w:r>
        <w:t>Laschinger</w:t>
      </w:r>
      <w:proofErr w:type="spellEnd"/>
      <w:r>
        <w:t>, H. K. S., &amp; Leiter, M. P. (2018). The protective role of self-efficacy against workplace incivility and burnout in nursing: A time-lagged study. Health care management review, 43(1), 21-29.</w:t>
      </w:r>
    </w:p>
    <w:p w14:paraId="3D9DB6D2" w14:textId="77777777" w:rsidR="009D3FBF" w:rsidRDefault="009D3FBF" w:rsidP="009D3FBF">
      <w:pPr>
        <w:pStyle w:val="Textoindependiente"/>
        <w:spacing w:before="5" w:line="480" w:lineRule="auto"/>
        <w:ind w:left="840" w:right="934" w:hanging="720"/>
      </w:pPr>
      <w:r>
        <w:rPr>
          <w:color w:val="222222"/>
        </w:rPr>
        <w:t>Flynn, L., &amp; Ironside, P. M. (2018). Burnout and its contributing factors among midlevel academic nurse leaders. Journal of Nursing Education, 57(1), 28-34.</w:t>
      </w:r>
    </w:p>
    <w:p w14:paraId="667B77C5" w14:textId="77777777" w:rsidR="009D3FBF" w:rsidRDefault="009D3FBF" w:rsidP="009D3FBF">
      <w:pPr>
        <w:pStyle w:val="Textoindependiente"/>
        <w:spacing w:before="4" w:line="480" w:lineRule="auto"/>
        <w:ind w:left="840" w:right="134" w:hanging="720"/>
      </w:pPr>
      <w:proofErr w:type="spellStart"/>
      <w:r w:rsidRPr="005032A3">
        <w:rPr>
          <w:color w:val="222222"/>
        </w:rPr>
        <w:t>Fortunatti</w:t>
      </w:r>
      <w:proofErr w:type="spellEnd"/>
      <w:r w:rsidRPr="005032A3">
        <w:rPr>
          <w:color w:val="222222"/>
        </w:rPr>
        <w:t xml:space="preserve">, C. P., &amp; </w:t>
      </w:r>
      <w:proofErr w:type="spellStart"/>
      <w:r w:rsidRPr="005032A3">
        <w:rPr>
          <w:color w:val="222222"/>
        </w:rPr>
        <w:t>Palmeiro</w:t>
      </w:r>
      <w:proofErr w:type="spellEnd"/>
      <w:r w:rsidRPr="005032A3">
        <w:rPr>
          <w:color w:val="222222"/>
        </w:rPr>
        <w:t xml:space="preserve">-Silva, Y. K. (2017). </w:t>
      </w:r>
      <w:r>
        <w:rPr>
          <w:color w:val="222222"/>
        </w:rPr>
        <w:t>Effort–Reward Imbalance and Burnout Among ICU Nursing Staff: A Cross-Sectional Study. Nursing Research, 66(5), 410-416.</w:t>
      </w:r>
    </w:p>
    <w:p w14:paraId="29AEA678" w14:textId="77777777" w:rsidR="009D3FBF" w:rsidRDefault="009D3FBF" w:rsidP="009D3FBF">
      <w:pPr>
        <w:pStyle w:val="Textoindependiente"/>
        <w:spacing w:before="1" w:line="480" w:lineRule="auto"/>
        <w:ind w:left="840" w:right="395" w:hanging="720"/>
      </w:pPr>
      <w:r>
        <w:rPr>
          <w:color w:val="222222"/>
        </w:rPr>
        <w:t xml:space="preserve">Grace, M. K., &amp; </w:t>
      </w:r>
      <w:proofErr w:type="spellStart"/>
      <w:r>
        <w:rPr>
          <w:color w:val="222222"/>
        </w:rPr>
        <w:t>VanHeuvelen</w:t>
      </w:r>
      <w:proofErr w:type="spellEnd"/>
      <w:r>
        <w:rPr>
          <w:color w:val="222222"/>
        </w:rPr>
        <w:t>, J. S. (2019). Occupational variation in burnout among medical staff: evidence for the stress of higher status. Social science &amp; medicine, 232, 199-208.</w:t>
      </w:r>
    </w:p>
    <w:p w14:paraId="2C3524A2" w14:textId="77777777" w:rsidR="009D3FBF" w:rsidRDefault="009D3FBF" w:rsidP="009D3FBF">
      <w:pPr>
        <w:pStyle w:val="Textoindependiente"/>
        <w:spacing w:before="4" w:line="480" w:lineRule="auto"/>
        <w:ind w:left="840" w:right="187" w:hanging="720"/>
      </w:pPr>
      <w:r>
        <w:rPr>
          <w:color w:val="222222"/>
        </w:rPr>
        <w:t>Guo, Y. F., Luo, Y. H., Lam, L., Cross, W., Plummer, V., &amp; Zhang, J. P. (2018). Burnout and its association with resilience in nurses: A cross‐sectional study. Journal of clinical</w:t>
      </w:r>
    </w:p>
    <w:p w14:paraId="0DCB28EE" w14:textId="77777777" w:rsidR="009D3FBF" w:rsidRDefault="009D3FBF" w:rsidP="009D3FBF">
      <w:pPr>
        <w:pStyle w:val="Textoindependiente"/>
        <w:spacing w:before="1"/>
        <w:ind w:left="840"/>
      </w:pPr>
      <w:r>
        <w:rPr>
          <w:color w:val="222222"/>
        </w:rPr>
        <w:t>nursing, 27(1-2), 441-449.</w:t>
      </w:r>
    </w:p>
    <w:p w14:paraId="45EDF047" w14:textId="77777777" w:rsidR="009D3FBF" w:rsidRDefault="009D3FBF" w:rsidP="009D3FBF">
      <w:pPr>
        <w:pStyle w:val="Textoindependiente"/>
        <w:spacing w:before="11"/>
        <w:rPr>
          <w:sz w:val="23"/>
        </w:rPr>
      </w:pPr>
    </w:p>
    <w:p w14:paraId="5427A803" w14:textId="77777777" w:rsidR="009D3FBF" w:rsidRDefault="009D3FBF" w:rsidP="009D3FBF">
      <w:pPr>
        <w:pStyle w:val="Textoindependiente"/>
        <w:ind w:left="120"/>
      </w:pPr>
      <w:r>
        <w:t xml:space="preserve">Haddad, L. M., </w:t>
      </w:r>
      <w:proofErr w:type="spellStart"/>
      <w:r>
        <w:t>Annamaraju</w:t>
      </w:r>
      <w:proofErr w:type="spellEnd"/>
      <w:r>
        <w:t xml:space="preserve">, P., &amp; Toney-Butler, T. J. (2020). Nursing shortage. In </w:t>
      </w:r>
      <w:proofErr w:type="spellStart"/>
      <w:r>
        <w:t>StatPearls</w:t>
      </w:r>
      <w:proofErr w:type="spellEnd"/>
      <w:r>
        <w:t>.</w:t>
      </w:r>
    </w:p>
    <w:p w14:paraId="10655B3A" w14:textId="77777777" w:rsidR="009D3FBF" w:rsidRDefault="009D3FBF" w:rsidP="009D3FBF">
      <w:pPr>
        <w:pStyle w:val="Textoindependiente"/>
      </w:pPr>
    </w:p>
    <w:p w14:paraId="1B697546" w14:textId="77777777" w:rsidR="009D3FBF" w:rsidRDefault="009D3FBF" w:rsidP="009D3FBF">
      <w:pPr>
        <w:pStyle w:val="Textoindependiente"/>
        <w:ind w:left="840"/>
      </w:pPr>
      <w:proofErr w:type="spellStart"/>
      <w:r>
        <w:t>StatPearls</w:t>
      </w:r>
      <w:proofErr w:type="spellEnd"/>
      <w:r>
        <w:t xml:space="preserve"> Publishing. </w:t>
      </w:r>
      <w:r>
        <w:rPr>
          <w:color w:val="0000FF"/>
          <w:u w:val="single" w:color="0000FF"/>
        </w:rPr>
        <w:t>https://</w:t>
      </w:r>
      <w:hyperlink r:id="rId6">
        <w:r>
          <w:rPr>
            <w:color w:val="0000FF"/>
            <w:u w:val="single" w:color="0000FF"/>
          </w:rPr>
          <w:t>www.ncbi.nlm.nih.gov/books/NBK493175/</w:t>
        </w:r>
      </w:hyperlink>
    </w:p>
    <w:p w14:paraId="37C4B08F" w14:textId="77777777" w:rsidR="009D3FBF" w:rsidRDefault="009D3FBF" w:rsidP="009D3FBF">
      <w:pPr>
        <w:pStyle w:val="Textoindependiente"/>
        <w:spacing w:before="7"/>
        <w:rPr>
          <w:sz w:val="16"/>
        </w:rPr>
      </w:pPr>
    </w:p>
    <w:p w14:paraId="0FB62549" w14:textId="77777777" w:rsidR="009D3FBF" w:rsidRDefault="009D3FBF" w:rsidP="009D3FBF">
      <w:pPr>
        <w:pStyle w:val="Textoindependiente"/>
        <w:spacing w:before="90" w:line="480" w:lineRule="auto"/>
        <w:ind w:left="840" w:right="388" w:hanging="720"/>
      </w:pPr>
      <w:proofErr w:type="spellStart"/>
      <w:r>
        <w:rPr>
          <w:color w:val="222222"/>
        </w:rPr>
        <w:t>Kleinpell</w:t>
      </w:r>
      <w:proofErr w:type="spellEnd"/>
      <w:r>
        <w:rPr>
          <w:color w:val="222222"/>
        </w:rPr>
        <w:t xml:space="preserve">, R., Moss, M., Good, V. S., </w:t>
      </w:r>
      <w:proofErr w:type="spellStart"/>
      <w:r>
        <w:rPr>
          <w:color w:val="222222"/>
        </w:rPr>
        <w:t>Gozal</w:t>
      </w:r>
      <w:proofErr w:type="spellEnd"/>
      <w:r>
        <w:rPr>
          <w:color w:val="222222"/>
        </w:rPr>
        <w:t>, D., &amp; Sessler, C. N. (2020). The critical nature of addressing burnout prevention: results from the Critical Care Societies Collaborative's National Summit and Survey on Prevention and Management of Burnout in the</w:t>
      </w:r>
    </w:p>
    <w:p w14:paraId="59C111FF" w14:textId="77777777" w:rsidR="009D3FBF" w:rsidRDefault="009D3FBF" w:rsidP="009D3FBF">
      <w:pPr>
        <w:pStyle w:val="Textoindependiente"/>
        <w:spacing w:line="480" w:lineRule="auto"/>
        <w:ind w:left="840" w:right="439"/>
        <w:jc w:val="both"/>
      </w:pPr>
      <w:r>
        <w:rPr>
          <w:color w:val="222222"/>
        </w:rPr>
        <w:t>ICU. Critical care medicine, 48(2), 249-253.Kolthoff, K. L., &amp; Hickman, S. E. (2017). Compassion fatigue among nurses working with older adults. Geriatric Nursing, 38(2), 106-109.</w:t>
      </w:r>
    </w:p>
    <w:p w14:paraId="5EDC517B" w14:textId="77777777" w:rsidR="009D3FBF" w:rsidRDefault="009D3FBF" w:rsidP="009D3FBF">
      <w:pPr>
        <w:pStyle w:val="Textoindependiente"/>
        <w:spacing w:before="5" w:line="480" w:lineRule="auto"/>
        <w:ind w:left="840" w:right="715" w:hanging="720"/>
      </w:pPr>
      <w:r>
        <w:t xml:space="preserve">Natasha </w:t>
      </w:r>
      <w:proofErr w:type="spellStart"/>
      <w:r>
        <w:t>Khamisa</w:t>
      </w:r>
      <w:proofErr w:type="spellEnd"/>
      <w:r>
        <w:t xml:space="preserve">, Karl </w:t>
      </w:r>
      <w:proofErr w:type="spellStart"/>
      <w:r>
        <w:t>Peltzer</w:t>
      </w:r>
      <w:proofErr w:type="spellEnd"/>
      <w:r>
        <w:t xml:space="preserve"> &amp; Brian Oldenburg, (2017). Burnout in Relation to Specific Contributing Factors and Health Outcomes Among Nurses. A Systematic Review. Retrieved from: </w:t>
      </w:r>
      <w:r>
        <w:rPr>
          <w:color w:val="0000FF"/>
          <w:u w:val="single" w:color="0000FF"/>
        </w:rPr>
        <w:t>https://</w:t>
      </w:r>
      <w:hyperlink r:id="rId7">
        <w:r>
          <w:rPr>
            <w:color w:val="0000FF"/>
            <w:u w:val="single" w:color="0000FF"/>
          </w:rPr>
          <w:t>www.ncbi.nlm.nih.gov/pmc/articles/PMC3717733/</w:t>
        </w:r>
      </w:hyperlink>
    </w:p>
    <w:p w14:paraId="452EC076" w14:textId="77777777" w:rsidR="009D3FBF" w:rsidRDefault="009D3FBF" w:rsidP="009D3FBF">
      <w:pPr>
        <w:spacing w:line="480" w:lineRule="auto"/>
        <w:sectPr w:rsidR="009D3FBF">
          <w:headerReference w:type="default" r:id="rId8"/>
          <w:pgSz w:w="12240" w:h="15840"/>
          <w:pgMar w:top="1000" w:right="1300" w:bottom="280" w:left="1320" w:header="746" w:footer="0" w:gutter="0"/>
          <w:pgNumType w:start="17"/>
          <w:cols w:space="720"/>
        </w:sectPr>
      </w:pPr>
    </w:p>
    <w:p w14:paraId="2D9A5479" w14:textId="77777777" w:rsidR="009D3FBF" w:rsidRDefault="009D3FBF" w:rsidP="009D3FBF">
      <w:pPr>
        <w:pStyle w:val="Textoindependiente"/>
        <w:spacing w:before="11"/>
        <w:rPr>
          <w:sz w:val="29"/>
        </w:rPr>
      </w:pPr>
    </w:p>
    <w:p w14:paraId="14A76520" w14:textId="77777777" w:rsidR="009D3FBF" w:rsidRDefault="009D3FBF" w:rsidP="009D3FBF">
      <w:pPr>
        <w:pStyle w:val="Textoindependiente"/>
        <w:spacing w:before="90" w:line="480" w:lineRule="auto"/>
        <w:ind w:left="840" w:right="481" w:hanging="720"/>
      </w:pPr>
      <w:r>
        <w:rPr>
          <w:color w:val="222222"/>
        </w:rPr>
        <w:t xml:space="preserve">Nazir, A., </w:t>
      </w:r>
      <w:proofErr w:type="spellStart"/>
      <w:r>
        <w:rPr>
          <w:color w:val="222222"/>
        </w:rPr>
        <w:t>Smalbrugge</w:t>
      </w:r>
      <w:proofErr w:type="spellEnd"/>
      <w:r>
        <w:rPr>
          <w:color w:val="222222"/>
        </w:rPr>
        <w:t xml:space="preserve">, M., Moser, A., </w:t>
      </w:r>
      <w:proofErr w:type="spellStart"/>
      <w:r>
        <w:rPr>
          <w:color w:val="222222"/>
        </w:rPr>
        <w:t>Karuza</w:t>
      </w:r>
      <w:proofErr w:type="spellEnd"/>
      <w:r>
        <w:rPr>
          <w:color w:val="222222"/>
        </w:rPr>
        <w:t xml:space="preserve">, J., </w:t>
      </w:r>
      <w:proofErr w:type="spellStart"/>
      <w:r>
        <w:rPr>
          <w:color w:val="222222"/>
        </w:rPr>
        <w:t>Crecelius</w:t>
      </w:r>
      <w:proofErr w:type="spellEnd"/>
      <w:r>
        <w:rPr>
          <w:color w:val="222222"/>
        </w:rPr>
        <w:t xml:space="preserve">, C., </w:t>
      </w:r>
      <w:proofErr w:type="spellStart"/>
      <w:r>
        <w:rPr>
          <w:color w:val="222222"/>
        </w:rPr>
        <w:t>Hertogh</w:t>
      </w:r>
      <w:proofErr w:type="spellEnd"/>
      <w:r>
        <w:rPr>
          <w:color w:val="222222"/>
        </w:rPr>
        <w:t>, C., ... &amp; Katz, P. R. (2018). The prevalence of burnout among nursing home physicians: An international perspective. Journal of the American Medical Directors Association, 19(1), 86-88.</w:t>
      </w:r>
    </w:p>
    <w:p w14:paraId="74DF34D1" w14:textId="77777777" w:rsidR="009D3FBF" w:rsidRDefault="009D3FBF" w:rsidP="009D3FBF">
      <w:pPr>
        <w:pStyle w:val="Textoindependiente"/>
        <w:spacing w:before="5" w:line="480" w:lineRule="auto"/>
        <w:ind w:left="840" w:right="676" w:hanging="720"/>
      </w:pPr>
      <w:proofErr w:type="spellStart"/>
      <w:r>
        <w:t>Orkibi</w:t>
      </w:r>
      <w:proofErr w:type="spellEnd"/>
      <w:r>
        <w:t>, H. (2016). Highly artistic-social personalities buffer the effects of burnout on career commitment. The Arts in Psychotherapy, 50, 75-83.</w:t>
      </w:r>
    </w:p>
    <w:p w14:paraId="31FA3EF9" w14:textId="77777777" w:rsidR="009D3FBF" w:rsidRDefault="009D3FBF" w:rsidP="009D3FBF">
      <w:pPr>
        <w:pStyle w:val="Textoindependiente"/>
        <w:spacing w:before="4" w:line="480" w:lineRule="auto"/>
        <w:ind w:left="840" w:right="287" w:hanging="720"/>
      </w:pPr>
      <w:proofErr w:type="spellStart"/>
      <w:r>
        <w:rPr>
          <w:color w:val="222222"/>
        </w:rPr>
        <w:t>Pastores</w:t>
      </w:r>
      <w:proofErr w:type="spellEnd"/>
      <w:r>
        <w:rPr>
          <w:color w:val="222222"/>
        </w:rPr>
        <w:t xml:space="preserve">, S. M., </w:t>
      </w:r>
      <w:proofErr w:type="spellStart"/>
      <w:r>
        <w:rPr>
          <w:color w:val="222222"/>
        </w:rPr>
        <w:t>Kvetan</w:t>
      </w:r>
      <w:proofErr w:type="spellEnd"/>
      <w:r>
        <w:rPr>
          <w:color w:val="222222"/>
        </w:rPr>
        <w:t xml:space="preserve">, V., Coopersmith, C. M., Farmer, J. C., Sessler, C., </w:t>
      </w:r>
      <w:proofErr w:type="spellStart"/>
      <w:r>
        <w:rPr>
          <w:color w:val="222222"/>
        </w:rPr>
        <w:t>Christman</w:t>
      </w:r>
      <w:proofErr w:type="spellEnd"/>
      <w:r>
        <w:rPr>
          <w:color w:val="222222"/>
        </w:rPr>
        <w:t xml:space="preserve">, J. W., ... &amp; </w:t>
      </w:r>
      <w:proofErr w:type="spellStart"/>
      <w:r>
        <w:rPr>
          <w:color w:val="222222"/>
        </w:rPr>
        <w:t>Kapu</w:t>
      </w:r>
      <w:proofErr w:type="spellEnd"/>
      <w:r>
        <w:rPr>
          <w:color w:val="222222"/>
        </w:rPr>
        <w:t>, A. N. (2019). Workforce, workload, and burnout among intensivists and advanced practice providers: a narrative review. Critical care medicine, 47(4), 550-557.</w:t>
      </w:r>
    </w:p>
    <w:p w14:paraId="684E9279" w14:textId="77777777" w:rsidR="009D3FBF" w:rsidRDefault="009D3FBF" w:rsidP="009D3FBF">
      <w:pPr>
        <w:pStyle w:val="Textoindependiente"/>
        <w:spacing w:before="1" w:line="480" w:lineRule="auto"/>
        <w:ind w:left="840" w:right="207" w:hanging="720"/>
      </w:pPr>
      <w:proofErr w:type="spellStart"/>
      <w:r>
        <w:rPr>
          <w:color w:val="222222"/>
        </w:rPr>
        <w:t>Rozo</w:t>
      </w:r>
      <w:proofErr w:type="spellEnd"/>
      <w:r>
        <w:rPr>
          <w:color w:val="222222"/>
        </w:rPr>
        <w:t>, J. A., Olson, D. M., Thu, H., &amp; Stutzman, S. E. (2017). Situational factors associated with burnout among emergency department nurses. Workplace health &amp; safety, 65(6), 262- 265.</w:t>
      </w:r>
    </w:p>
    <w:p w14:paraId="295618C1" w14:textId="77777777" w:rsidR="009D3FBF" w:rsidRDefault="009D3FBF" w:rsidP="009D3FBF">
      <w:pPr>
        <w:pStyle w:val="Textoindependiente"/>
        <w:spacing w:before="5" w:line="480" w:lineRule="auto"/>
        <w:ind w:left="840" w:right="561" w:hanging="720"/>
      </w:pPr>
      <w:r>
        <w:rPr>
          <w:color w:val="222222"/>
        </w:rPr>
        <w:t>Sun, J. W., Bai, H. Y., Li, J. H., Lin, P. Z., Zhang, H. H., &amp; Cao, F. L. (2017). Predictors of occupational burnout among nurses: a dominance analysis of job stressors. Journal of Clinical Nursing, 26(23-24), 4286-4292.</w:t>
      </w:r>
    </w:p>
    <w:p w14:paraId="6700740F" w14:textId="77777777" w:rsidR="009D3FBF" w:rsidRDefault="009D3FBF" w:rsidP="009D3FBF">
      <w:pPr>
        <w:pStyle w:val="Textoindependiente"/>
        <w:spacing w:line="480" w:lineRule="auto"/>
        <w:ind w:left="840" w:right="294" w:hanging="720"/>
      </w:pPr>
      <w:r>
        <w:rPr>
          <w:color w:val="222222"/>
        </w:rPr>
        <w:t xml:space="preserve">Thomas, C. M., </w:t>
      </w:r>
      <w:proofErr w:type="spellStart"/>
      <w:r>
        <w:rPr>
          <w:color w:val="222222"/>
        </w:rPr>
        <w:t>Bantz</w:t>
      </w:r>
      <w:proofErr w:type="spellEnd"/>
      <w:r>
        <w:rPr>
          <w:color w:val="222222"/>
        </w:rPr>
        <w:t>, D. L., &amp; McIntosh, C. E. (2019). Nurse faculty burnout and strategies to avoid it. Teaching and Learning in Nursing, 14(2), 111-116.</w:t>
      </w:r>
    </w:p>
    <w:p w14:paraId="17715C63" w14:textId="77777777" w:rsidR="009D3FBF" w:rsidRDefault="009D3FBF" w:rsidP="009D3FBF">
      <w:pPr>
        <w:pStyle w:val="Textoindependiente"/>
        <w:spacing w:before="5" w:line="480" w:lineRule="auto"/>
        <w:ind w:left="840" w:right="288" w:hanging="720"/>
      </w:pPr>
      <w:proofErr w:type="spellStart"/>
      <w:r>
        <w:rPr>
          <w:color w:val="222222"/>
        </w:rPr>
        <w:t>Vokhlacheva</w:t>
      </w:r>
      <w:proofErr w:type="spellEnd"/>
      <w:r>
        <w:rPr>
          <w:color w:val="222222"/>
        </w:rPr>
        <w:t xml:space="preserve">, A., </w:t>
      </w:r>
      <w:proofErr w:type="spellStart"/>
      <w:r>
        <w:rPr>
          <w:color w:val="222222"/>
        </w:rPr>
        <w:t>Shakori</w:t>
      </w:r>
      <w:proofErr w:type="spellEnd"/>
      <w:r>
        <w:rPr>
          <w:color w:val="222222"/>
        </w:rPr>
        <w:t xml:space="preserve">, A., &amp; </w:t>
      </w:r>
      <w:proofErr w:type="spellStart"/>
      <w:r>
        <w:rPr>
          <w:color w:val="222222"/>
        </w:rPr>
        <w:t>Farzanehkari</w:t>
      </w:r>
      <w:proofErr w:type="spellEnd"/>
      <w:r>
        <w:rPr>
          <w:color w:val="222222"/>
        </w:rPr>
        <w:t>, P. (2018). Prevention of burnout among nursing staff: A literature review.</w:t>
      </w:r>
    </w:p>
    <w:p w14:paraId="72F1FBE2" w14:textId="77777777" w:rsidR="009D3FBF" w:rsidRDefault="009D3FBF" w:rsidP="009D3FBF">
      <w:pPr>
        <w:pStyle w:val="Textoindependiente"/>
        <w:spacing w:before="4" w:line="480" w:lineRule="auto"/>
        <w:ind w:left="840" w:right="273" w:hanging="720"/>
      </w:pPr>
      <w:r>
        <w:t>Wang, M., Guan, H., Li, Y., Xing, C., &amp; Rui, B. (2019). Academic burnout and professional self-concept of nursing students: A cross-sectional study. Nurse education today, 77, 27- 31.</w:t>
      </w:r>
    </w:p>
    <w:p w14:paraId="4858F69A" w14:textId="77777777" w:rsidR="009D3FBF" w:rsidRDefault="009D3FBF" w:rsidP="009D3FBF">
      <w:pPr>
        <w:spacing w:line="480" w:lineRule="auto"/>
        <w:sectPr w:rsidR="009D3FBF">
          <w:headerReference w:type="default" r:id="rId9"/>
          <w:pgSz w:w="12240" w:h="15840"/>
          <w:pgMar w:top="1000" w:right="1300" w:bottom="280" w:left="1320" w:header="746" w:footer="0" w:gutter="0"/>
          <w:cols w:space="720"/>
        </w:sectPr>
      </w:pPr>
    </w:p>
    <w:p w14:paraId="17F94232" w14:textId="77777777" w:rsidR="009D3FBF" w:rsidRDefault="009D3FBF" w:rsidP="009D3FBF">
      <w:pPr>
        <w:pStyle w:val="Textoindependiente"/>
        <w:spacing w:before="11"/>
        <w:rPr>
          <w:sz w:val="29"/>
        </w:rPr>
      </w:pPr>
    </w:p>
    <w:p w14:paraId="506D403F" w14:textId="77777777" w:rsidR="009D3FBF" w:rsidRDefault="009D3FBF" w:rsidP="009D3FBF">
      <w:pPr>
        <w:pStyle w:val="Textoindependiente"/>
        <w:spacing w:before="90"/>
        <w:ind w:left="120"/>
      </w:pPr>
      <w:r>
        <w:t>Zhang, Y. Y., Han, W. L., Qin, W., Yin, H. X., Zhang, C. F., Kong, C., &amp; Wang, Y. L. (2018).</w:t>
      </w:r>
    </w:p>
    <w:p w14:paraId="0A4680B0" w14:textId="77777777" w:rsidR="009D3FBF" w:rsidRDefault="009D3FBF" w:rsidP="009D3FBF">
      <w:pPr>
        <w:pStyle w:val="Textoindependiente"/>
        <w:spacing w:before="11"/>
        <w:rPr>
          <w:sz w:val="23"/>
        </w:rPr>
      </w:pPr>
    </w:p>
    <w:p w14:paraId="4DC3A492" w14:textId="35EC4624" w:rsidR="009D3FBF" w:rsidRDefault="009D3FBF" w:rsidP="009D3FBF">
      <w:pPr>
        <w:pStyle w:val="Textoindependiente"/>
        <w:spacing w:line="480" w:lineRule="auto"/>
        <w:ind w:left="840" w:right="401"/>
        <w:sectPr w:rsidR="009D3FBF">
          <w:headerReference w:type="default" r:id="rId10"/>
          <w:pgSz w:w="12240" w:h="15840"/>
          <w:pgMar w:top="1000" w:right="1300" w:bottom="280" w:left="1320" w:header="746" w:footer="0" w:gutter="0"/>
          <w:pgNumType w:start="17"/>
          <w:cols w:space="720"/>
        </w:sectPr>
      </w:pPr>
      <w:r>
        <w:t>Extent of compassion satisfaction, compassion fatigue and burnout in nursing: A meta‐ analysis. Journal of nursing management, 26(7), 810-81</w:t>
      </w:r>
    </w:p>
    <w:p w14:paraId="3E6C0DE4" w14:textId="77777777" w:rsidR="004547B6" w:rsidRDefault="004547B6"/>
    <w:sectPr w:rsidR="004547B6" w:rsidSect="00204B9A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366B49" w14:textId="77777777" w:rsidR="00C74328" w:rsidRDefault="009D3FBF">
    <w:pPr>
      <w:pStyle w:val="Textoindependiente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259C2DF" wp14:editId="2895C49F">
              <wp:simplePos x="0" y="0"/>
              <wp:positionH relativeFrom="page">
                <wp:posOffset>6714490</wp:posOffset>
              </wp:positionH>
              <wp:positionV relativeFrom="page">
                <wp:posOffset>471170</wp:posOffset>
              </wp:positionV>
              <wp:extent cx="203200" cy="194310"/>
              <wp:effectExtent l="0" t="0" r="0" b="889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8D5D90" w14:textId="77777777" w:rsidR="00C74328" w:rsidRDefault="009D3FBF">
                          <w:pPr>
                            <w:pStyle w:val="Textoindependiente"/>
                            <w:spacing w:before="10"/>
                            <w:ind w:left="40"/>
                          </w:pPr>
                          <w:r>
                            <w:t>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59C2D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528.7pt;margin-top:37.1pt;width:16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" filled="f" stroked="f">
              <v:textbox inset="0,0,0,0">
                <w:txbxContent>
                  <w:p w14:paraId="658D5D90" w14:textId="77777777" w:rsidR="00C74328" w:rsidRDefault="009D3FBF">
                    <w:pPr>
                      <w:pStyle w:val="Textoindependiente"/>
                      <w:spacing w:before="10"/>
                      <w:ind w:left="40"/>
                    </w:pPr>
                    <w: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A4D8E9" wp14:editId="1322319F">
              <wp:simplePos x="0" y="0"/>
              <wp:positionH relativeFrom="page">
                <wp:posOffset>901700</wp:posOffset>
              </wp:positionH>
              <wp:positionV relativeFrom="page">
                <wp:posOffset>463550</wp:posOffset>
              </wp:positionV>
              <wp:extent cx="3200400" cy="194310"/>
              <wp:effectExtent l="0" t="0" r="0" b="1524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CBAB1B" w14:textId="77777777" w:rsidR="00C74328" w:rsidRDefault="009D3FBF">
                          <w:pPr>
                            <w:pStyle w:val="Textoindependiente"/>
                            <w:spacing w:before="10"/>
                            <w:ind w:left="20"/>
                          </w:pPr>
                          <w:r>
                            <w:t xml:space="preserve">BURNOUT IN NURSING PROFESSIONALS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A4D8E9" id="Text Box 10" o:spid="_x0000_s1027" type="#_x0000_t202" style="position:absolute;margin-left:71pt;margin-top:36.5pt;width:25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" filled="f" stroked="f">
              <v:textbox inset="0,0,0,0">
                <w:txbxContent>
                  <w:p w14:paraId="11CBAB1B" w14:textId="77777777" w:rsidR="00C74328" w:rsidRDefault="009D3FBF">
                    <w:pPr>
                      <w:pStyle w:val="Textoindependiente"/>
                      <w:spacing w:before="10"/>
                      <w:ind w:left="20"/>
                    </w:pPr>
                    <w:r>
                      <w:t xml:space="preserve">BURNOUT IN NURSING PROFESSIONALS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-2092921959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0EB67424" w14:textId="77777777" w:rsidR="007A2CE9" w:rsidRDefault="009D3FBF" w:rsidP="00266DE7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t>20</w:t>
        </w:r>
      </w:p>
    </w:sdtContent>
  </w:sdt>
  <w:p w14:paraId="0892550F" w14:textId="77777777" w:rsidR="008D4185" w:rsidRDefault="009D3FBF" w:rsidP="007A2CE9">
    <w:pPr>
      <w:pStyle w:val="Textoindependiente"/>
      <w:spacing w:line="14" w:lineRule="auto"/>
      <w:ind w:right="36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1D66579" wp14:editId="38FF9C16">
              <wp:simplePos x="0" y="0"/>
              <wp:positionH relativeFrom="page">
                <wp:posOffset>901700</wp:posOffset>
              </wp:positionH>
              <wp:positionV relativeFrom="page">
                <wp:posOffset>463550</wp:posOffset>
              </wp:positionV>
              <wp:extent cx="3200400" cy="194310"/>
              <wp:effectExtent l="0" t="0" r="0" b="15240"/>
              <wp:wrapNone/>
              <wp:docPr id="1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35FF95" w14:textId="77777777" w:rsidR="008D4185" w:rsidRDefault="009D3FBF">
                          <w:pPr>
                            <w:pStyle w:val="Textoindependiente"/>
                            <w:spacing w:before="10"/>
                            <w:ind w:left="20"/>
                          </w:pPr>
                          <w:r>
                            <w:t xml:space="preserve">BURNOUT IN NURSING PROFESSIONALS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6657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71pt;margin-top:36.5pt;width:252pt;height:15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" filled="f" stroked="f">
              <v:textbox inset="0,0,0,0">
                <w:txbxContent>
                  <w:p w14:paraId="5B35FF95" w14:textId="77777777" w:rsidR="008D4185" w:rsidRDefault="009D3FBF">
                    <w:pPr>
                      <w:pStyle w:val="Textoindependiente"/>
                      <w:spacing w:before="10"/>
                      <w:ind w:left="20"/>
                    </w:pPr>
                    <w:r>
                      <w:t xml:space="preserve">BURNOUT IN NURSING PROFESSIONALS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</w:rPr>
      <w:t>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-1748185932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573E309D" w14:textId="77777777" w:rsidR="00AF7359" w:rsidRDefault="009D3FBF" w:rsidP="00266DE7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t>21</w:t>
        </w:r>
      </w:p>
    </w:sdtContent>
  </w:sdt>
  <w:p w14:paraId="07DBCCAF" w14:textId="77777777" w:rsidR="00C74328" w:rsidRDefault="009D3FBF" w:rsidP="00AF7359">
    <w:pPr>
      <w:pStyle w:val="Textoindependiente"/>
      <w:spacing w:line="14" w:lineRule="auto"/>
      <w:ind w:right="36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113DC9F" wp14:editId="3203976E">
              <wp:simplePos x="0" y="0"/>
              <wp:positionH relativeFrom="page">
                <wp:posOffset>901700</wp:posOffset>
              </wp:positionH>
              <wp:positionV relativeFrom="page">
                <wp:posOffset>463550</wp:posOffset>
              </wp:positionV>
              <wp:extent cx="5041900" cy="194310"/>
              <wp:effectExtent l="0" t="0" r="6350" b="1524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19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CAFAB1" w14:textId="77777777" w:rsidR="00C74328" w:rsidRDefault="009D3FBF">
                          <w:pPr>
                            <w:pStyle w:val="Textoindependiente"/>
                            <w:spacing w:before="10"/>
                            <w:ind w:left="20"/>
                          </w:pPr>
                          <w:r>
                            <w:t xml:space="preserve">BURNOUT IN NURSING PROFESSIONALS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13DC9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71pt;margin-top:36.5pt;width:397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" filled="f" stroked="f">
              <v:textbox inset="0,0,0,0">
                <w:txbxContent>
                  <w:p w14:paraId="6CCAFAB1" w14:textId="77777777" w:rsidR="00C74328" w:rsidRDefault="009D3FBF">
                    <w:pPr>
                      <w:pStyle w:val="Textoindependiente"/>
                      <w:spacing w:before="10"/>
                      <w:ind w:left="20"/>
                    </w:pPr>
                    <w:r>
                      <w:t xml:space="preserve">BURNOUT IN NURSING PROFESSIONALS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</w:rPr>
      <w:t>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FBF"/>
    <w:rsid w:val="00204B9A"/>
    <w:rsid w:val="0022711B"/>
    <w:rsid w:val="004547B6"/>
    <w:rsid w:val="009D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42464D"/>
  <w15:chartTrackingRefBased/>
  <w15:docId w15:val="{49609C95-9192-424C-9B06-42FF40F67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D3FBF"/>
    <w:pPr>
      <w:widowControl w:val="0"/>
      <w:autoSpaceDE w:val="0"/>
      <w:autoSpaceDN w:val="0"/>
    </w:pPr>
    <w:rPr>
      <w:rFonts w:ascii="Times New Roman" w:hAnsi="Times New Roman" w:cs="Times New Roman"/>
      <w:lang w:val="en-US"/>
    </w:rPr>
  </w:style>
  <w:style w:type="paragraph" w:styleId="Ttulo1">
    <w:name w:val="heading 1"/>
    <w:basedOn w:val="Normal"/>
    <w:link w:val="Ttulo1Car"/>
    <w:uiPriority w:val="1"/>
    <w:qFormat/>
    <w:rsid w:val="009D3FBF"/>
    <w:pPr>
      <w:spacing w:before="90"/>
      <w:ind w:left="1900" w:right="1918"/>
      <w:jc w:val="center"/>
      <w:outlineLvl w:val="0"/>
    </w:pPr>
    <w:rPr>
      <w:rFonts w:eastAsia="Times New Roman"/>
      <w:b/>
      <w:bCs/>
      <w:lang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9D3FBF"/>
    <w:rPr>
      <w:rFonts w:ascii="Times New Roman" w:eastAsia="Times New Roman" w:hAnsi="Times New Roman" w:cs="Times New Roman"/>
      <w:b/>
      <w:bCs/>
      <w:lang w:val="en-US" w:bidi="en-US"/>
    </w:rPr>
  </w:style>
  <w:style w:type="paragraph" w:styleId="Textoindependiente">
    <w:name w:val="Body Text"/>
    <w:basedOn w:val="Normal"/>
    <w:link w:val="TextoindependienteCar"/>
    <w:uiPriority w:val="1"/>
    <w:qFormat/>
    <w:rsid w:val="009D3FBF"/>
    <w:rPr>
      <w:rFonts w:eastAsia="Times New Roman"/>
      <w:lang w:bidi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D3FBF"/>
    <w:rPr>
      <w:rFonts w:ascii="Times New Roman" w:eastAsia="Times New Roman" w:hAnsi="Times New Roman" w:cs="Times New Roman"/>
      <w:lang w:val="en-US" w:bidi="en-US"/>
    </w:rPr>
  </w:style>
  <w:style w:type="paragraph" w:styleId="Encabezado">
    <w:name w:val="header"/>
    <w:basedOn w:val="Normal"/>
    <w:link w:val="EncabezadoCar"/>
    <w:uiPriority w:val="99"/>
    <w:unhideWhenUsed/>
    <w:rsid w:val="009D3FBF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3FBF"/>
    <w:rPr>
      <w:rFonts w:ascii="Times New Roman" w:hAnsi="Times New Roman" w:cs="Times New Roman"/>
      <w:lang w:val="en-US"/>
    </w:rPr>
  </w:style>
  <w:style w:type="character" w:styleId="Nmerodepgina">
    <w:name w:val="page number"/>
    <w:basedOn w:val="Fuentedeprrafopredeter"/>
    <w:uiPriority w:val="99"/>
    <w:semiHidden/>
    <w:unhideWhenUsed/>
    <w:rsid w:val="009D3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ncbi.nlm.nih.gov/pmc/articles/PMC3717733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cbi.nlm.nih.gov/books/NBK493175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ncbi.nlm.nih.gov/books/NBK2668/" TargetMode="External"/><Relationship Id="rId10" Type="http://schemas.openxmlformats.org/officeDocument/2006/relationships/header" Target="header3.xml"/><Relationship Id="rId4" Type="http://schemas.openxmlformats.org/officeDocument/2006/relationships/hyperlink" Target="http://www.mededwebs.com/blog/well-being-index/the-biggest-causes-of-nurse-" TargetMode="Externa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821</Words>
  <Characters>4516</Characters>
  <Application>Microsoft Office Word</Application>
  <DocSecurity>0</DocSecurity>
  <Lines>37</Lines>
  <Paragraphs>10</Paragraphs>
  <ScaleCrop>false</ScaleCrop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2021-06-05T20:07:00Z</dcterms:created>
  <dcterms:modified xsi:type="dcterms:W3CDTF">2021-06-05T20:08:00Z</dcterms:modified>
</cp:coreProperties>
</file>